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BE6A0" w14:textId="639E005C" w:rsidR="00231853" w:rsidRPr="00A235C0" w:rsidRDefault="00034139" w:rsidP="00A235C0">
      <w:pPr>
        <w:pStyle w:val="Title"/>
      </w:pPr>
      <w:r>
        <w:rPr>
          <w:lang w:val="vi"/>
        </w:rPr>
        <w:t>Bộ Công Cụ Tiếp Cận Cộng Đồng Thân Thiện với Người Cao Tuổi và Người Sa Sút Trí Tuệ tại Washington</w:t>
      </w:r>
    </w:p>
    <w:p w14:paraId="79F8448F" w14:textId="738B7C73" w:rsidR="1966E4C5" w:rsidRDefault="00034139" w:rsidP="76FAE8E3">
      <w:pPr>
        <w:pStyle w:val="Heading2"/>
      </w:pPr>
      <w:r>
        <w:rPr>
          <w:lang w:val="vi"/>
        </w:rPr>
        <w:t>Mục đích:</w:t>
      </w:r>
    </w:p>
    <w:p w14:paraId="57D86D3F" w14:textId="77777777" w:rsidR="00485510" w:rsidRPr="00034139" w:rsidRDefault="00034139" w:rsidP="00A235C0">
      <w:pPr>
        <w:rPr>
          <w:lang w:val="vi"/>
        </w:rPr>
      </w:pPr>
      <w:r>
        <w:rPr>
          <w:lang w:val="vi"/>
        </w:rPr>
        <w:t>Tiểu bang Washington đang xây dựng kế hoạch hành động Thân Thiện với Người Cao Tuổi và Người Sa Sút Trí Tuệ. Kế hoạch này sẽ định hướng cách chúng ta xây dựng những cộng đồng hòa nhập, hỗ trợ, nơi mọi người ở mọi lứa tuổi đều có thể phát triển mạnh mẽ.</w:t>
      </w:r>
    </w:p>
    <w:p w14:paraId="7A974698" w14:textId="6BF63F81" w:rsidR="00085199" w:rsidRPr="00034139" w:rsidRDefault="00034139" w:rsidP="00A235C0">
      <w:pPr>
        <w:rPr>
          <w:lang w:val="vi"/>
        </w:rPr>
      </w:pPr>
      <w:r>
        <w:rPr>
          <w:lang w:val="vi"/>
        </w:rPr>
        <w:t>Bộ công cụ này được thiết kế để giúp tất cả chúng ta phổ biến rộng rãi thông tin về khảo sát đến nhóm đối tượng mục tiêu (người trưởng thành tại WA, đặc biệt chú trọng đến người cao tuổi). Bộ công cụ bao gồm nhiều tài liệu và thông điệp khác nhau nhằm khuyến khích các thành viên trong cộng đồng tham gia khảo sát ngắn. Kết quả khảo sát sẽ cung cấp thông tin giúp xây dựng kế hoạch hành động nhằm hỗ trợ tốt hơn cho tất cả chúng ta khi bước vào tuổi già.</w:t>
      </w:r>
    </w:p>
    <w:p w14:paraId="6B5F24A5" w14:textId="2C8BB8DA" w:rsidR="00231853" w:rsidRPr="00034139" w:rsidRDefault="00034139" w:rsidP="00A235C0">
      <w:pPr>
        <w:pStyle w:val="Heading2"/>
        <w:rPr>
          <w:lang w:val="vi"/>
        </w:rPr>
      </w:pPr>
      <w:r>
        <w:rPr>
          <w:lang w:val="vi"/>
        </w:rPr>
        <w:t>Email:</w:t>
      </w:r>
    </w:p>
    <w:p w14:paraId="73E2C465" w14:textId="4EF6411E" w:rsidR="00777CBD" w:rsidRPr="00034139" w:rsidRDefault="00034139" w:rsidP="00A235C0">
      <w:pPr>
        <w:rPr>
          <w:lang w:val="vi"/>
        </w:rPr>
      </w:pPr>
      <w:r>
        <w:rPr>
          <w:lang w:val="vi"/>
        </w:rPr>
        <w:t>Sử dụng mẫu email dưới đây để viết thư gửi đến danh sách liên hệ, tổ chức đối tác hoặc mạng lưới cộng đồng của quý vị. Hãy tùy chỉnh nội dung cho phù hợp với đối tượng người nhận và giúp lan tỏa thông tin về sáng kiến Washington Thân Thiện với Người Cao Tuổi và Người Mắc Chứng Sa Sút Trí Tuệ.</w:t>
      </w:r>
    </w:p>
    <w:tbl>
      <w:tblPr>
        <w:tblStyle w:val="TableGrid"/>
        <w:tblW w:w="0" w:type="auto"/>
        <w:tblLook w:val="04A0" w:firstRow="1" w:lastRow="0" w:firstColumn="1" w:lastColumn="0" w:noHBand="0" w:noVBand="1"/>
      </w:tblPr>
      <w:tblGrid>
        <w:gridCol w:w="9350"/>
      </w:tblGrid>
      <w:tr w:rsidR="004C5649" w:rsidRPr="00034139" w14:paraId="36531654" w14:textId="77777777" w:rsidTr="76FAE8E3">
        <w:tc>
          <w:tcPr>
            <w:tcW w:w="9350" w:type="dxa"/>
          </w:tcPr>
          <w:p w14:paraId="4C158D78" w14:textId="1BC95AB0" w:rsidR="00777CBD" w:rsidRPr="00034139" w:rsidRDefault="00034139" w:rsidP="00A235C0">
            <w:pPr>
              <w:rPr>
                <w:lang w:val="vi"/>
              </w:rPr>
            </w:pPr>
            <w:r>
              <w:rPr>
                <w:b/>
                <w:bCs/>
                <w:lang w:val="vi"/>
              </w:rPr>
              <w:t>Tiêu đề: Ý kiến của quý vị rất quan trọng:</w:t>
            </w:r>
            <w:r>
              <w:rPr>
                <w:lang w:val="vi"/>
              </w:rPr>
              <w:t xml:space="preserve"> Hãy tham gia Khảo Sát WA Thân Thiện với Người Cao Tuổi và Người Mắc Chứng Sa Sút Trí Tuệ</w:t>
            </w:r>
          </w:p>
          <w:p w14:paraId="74C1C965" w14:textId="77777777" w:rsidR="00A235C0" w:rsidRPr="00034139" w:rsidRDefault="00A235C0" w:rsidP="00A235C0">
            <w:pPr>
              <w:rPr>
                <w:lang w:val="vi"/>
              </w:rPr>
            </w:pPr>
          </w:p>
          <w:p w14:paraId="63665950" w14:textId="0776D479" w:rsidR="00777CBD" w:rsidRPr="00034139" w:rsidRDefault="00034139" w:rsidP="00A235C0">
            <w:pPr>
              <w:rPr>
                <w:b/>
                <w:bCs/>
                <w:lang w:val="vi"/>
              </w:rPr>
            </w:pPr>
            <w:r>
              <w:rPr>
                <w:b/>
                <w:bCs/>
                <w:lang w:val="vi"/>
              </w:rPr>
              <w:t>Nội dung email:</w:t>
            </w:r>
          </w:p>
          <w:p w14:paraId="4E458BC8" w14:textId="71E11819" w:rsidR="00777CBD" w:rsidRPr="00034139" w:rsidRDefault="00034139" w:rsidP="00A235C0">
            <w:pPr>
              <w:rPr>
                <w:lang w:val="vi"/>
              </w:rPr>
            </w:pPr>
            <w:r>
              <w:rPr>
                <w:lang w:val="vi"/>
              </w:rPr>
              <w:t>Tiểu bang Washington đang thực hiện những bước đi ý nghĩa để trở nên thân thiện hơn với người cao tuổi và người mắc chứng sa sút trí tuệ — và chúng tôi cần sự hỗ trợ của quý vị để nhận được ý kiến từ tất cả mọi người.</w:t>
            </w:r>
          </w:p>
          <w:p w14:paraId="16FDFCA0" w14:textId="77777777" w:rsidR="00625412" w:rsidRPr="00034139" w:rsidRDefault="00625412" w:rsidP="00A235C0">
            <w:pPr>
              <w:rPr>
                <w:lang w:val="vi"/>
              </w:rPr>
            </w:pPr>
          </w:p>
          <w:p w14:paraId="5D104B93" w14:textId="77777777" w:rsidR="00777CBD" w:rsidRPr="00034139" w:rsidRDefault="00034139" w:rsidP="00A235C0">
            <w:pPr>
              <w:rPr>
                <w:lang w:val="vi"/>
              </w:rPr>
            </w:pPr>
            <w:r>
              <w:rPr>
                <w:lang w:val="vi"/>
              </w:rPr>
              <w:t>Là một phần trong chương trình Washington tham gia vào Network of Age-Friendly States and Communities (Mạng Lưới Tiểu Bang và Cộng Đồng Thân Thiện với Người Cao Tuổi) của American Association of Retired Persons (AARP, Hiệp Hội Người Mỹ về Hưu Trí) và sáng kiến Dementia-Friendly America (Hoa Kỳ Thân Thiện với Người Mắc Chứng Sa Sút Trí Tuệ), chúng tôi đang thu thập ý kiến từ cư dân trên toàn tiểu bang. Ý kiến đóng góp của quý vị sẽ giúp định hướng cách chúng tôi xây dựng những cộng đồng hòa nhập và hỗ trợ hơn, nơi mọi người ở mọi lứa tuổi đều có thể phát triển mạnh mẽ.</w:t>
            </w:r>
          </w:p>
          <w:p w14:paraId="1F280AC8" w14:textId="77777777" w:rsidR="00A235C0" w:rsidRPr="00034139" w:rsidRDefault="00A235C0" w:rsidP="00A235C0">
            <w:pPr>
              <w:rPr>
                <w:lang w:val="vi"/>
              </w:rPr>
            </w:pPr>
          </w:p>
          <w:p w14:paraId="55303106" w14:textId="35AF3F9C" w:rsidR="00777CBD" w:rsidRPr="00034139" w:rsidRDefault="00034139" w:rsidP="00A235C0">
            <w:pPr>
              <w:rPr>
                <w:b/>
                <w:bCs/>
                <w:lang w:val="vi"/>
              </w:rPr>
            </w:pPr>
            <w:r>
              <w:rPr>
                <w:b/>
                <w:bCs/>
                <w:lang w:val="vi"/>
              </w:rPr>
              <w:lastRenderedPageBreak/>
              <w:t>Đây là cách quý vị có thể hỗ trợ:</w:t>
            </w:r>
          </w:p>
          <w:p w14:paraId="34D59F3A" w14:textId="77777777" w:rsidR="00777CBD" w:rsidRPr="00034139" w:rsidRDefault="00034139" w:rsidP="00A235C0">
            <w:pPr>
              <w:pStyle w:val="ListParagraph"/>
              <w:numPr>
                <w:ilvl w:val="0"/>
                <w:numId w:val="1"/>
              </w:numPr>
              <w:rPr>
                <w:lang w:val="vi"/>
              </w:rPr>
            </w:pPr>
            <w:r>
              <w:rPr>
                <w:lang w:val="vi"/>
              </w:rPr>
              <w:t>Chia sẻ khảo sát cộng đồng này đến các mạng lưới của quý vị</w:t>
            </w:r>
          </w:p>
          <w:p w14:paraId="024A4B11" w14:textId="070D2E00" w:rsidR="00777CBD" w:rsidRPr="00034139" w:rsidRDefault="00034139" w:rsidP="00A235C0">
            <w:pPr>
              <w:pStyle w:val="ListParagraph"/>
              <w:numPr>
                <w:ilvl w:val="0"/>
                <w:numId w:val="1"/>
              </w:numPr>
              <w:rPr>
                <w:lang w:val="vi"/>
              </w:rPr>
            </w:pPr>
            <w:r>
              <w:rPr>
                <w:lang w:val="vi"/>
              </w:rPr>
              <w:t>Sử dụng bộ công cụ mạng xã hội và tờ rơi mà chúng tôi đã chuẩn bị sẵn</w:t>
            </w:r>
          </w:p>
          <w:p w14:paraId="532EFF0D" w14:textId="70AD787E" w:rsidR="00777CBD" w:rsidRPr="00034139" w:rsidRDefault="00034139" w:rsidP="00A235C0">
            <w:pPr>
              <w:pStyle w:val="ListParagraph"/>
              <w:numPr>
                <w:ilvl w:val="0"/>
                <w:numId w:val="1"/>
              </w:numPr>
              <w:rPr>
                <w:lang w:val="vi"/>
              </w:rPr>
            </w:pPr>
            <w:r>
              <w:rPr>
                <w:lang w:val="vi"/>
              </w:rPr>
              <w:t>Khuyến khích người dân, người chăm sóc và người cao tuổi tham gia đóng góp ý kiến</w:t>
            </w:r>
          </w:p>
          <w:p w14:paraId="3EC80DE2" w14:textId="77777777" w:rsidR="00777CBD" w:rsidRPr="00034139" w:rsidRDefault="00777CBD" w:rsidP="00A235C0">
            <w:pPr>
              <w:rPr>
                <w:lang w:val="vi"/>
              </w:rPr>
            </w:pPr>
          </w:p>
          <w:p w14:paraId="5323EBAE" w14:textId="51015303" w:rsidR="00FE54B9" w:rsidRPr="00034139" w:rsidRDefault="00034139" w:rsidP="00A235C0">
            <w:pPr>
              <w:rPr>
                <w:lang w:val="vi"/>
              </w:rPr>
            </w:pPr>
            <w:r>
              <w:rPr>
                <w:b/>
                <w:bCs/>
                <w:lang w:val="vi"/>
              </w:rPr>
              <w:t>Truy cập khảo sát tại đây:</w:t>
            </w:r>
            <w:r>
              <w:rPr>
                <w:lang w:val="vi"/>
              </w:rPr>
              <w:t xml:space="preserve"> </w:t>
            </w:r>
            <w:hyperlink r:id="rId5" w:history="1">
              <w:r w:rsidR="00FE54B9" w:rsidRPr="00EE52CD">
                <w:rPr>
                  <w:rStyle w:val="Hyperlink"/>
                  <w:lang w:val="vi"/>
                </w:rPr>
                <w:t>https://doh.wa.gov/age-and-dementia-friendly-washington-survey</w:t>
              </w:r>
            </w:hyperlink>
          </w:p>
          <w:p w14:paraId="67FB6B2A" w14:textId="77777777" w:rsidR="00FE54B9" w:rsidRPr="00034139" w:rsidRDefault="00FE54B9" w:rsidP="00A235C0">
            <w:pPr>
              <w:rPr>
                <w:lang w:val="vi"/>
              </w:rPr>
            </w:pPr>
          </w:p>
          <w:p w14:paraId="41D227F1" w14:textId="5E325C97" w:rsidR="00777CBD" w:rsidRPr="00034139" w:rsidRDefault="00034139" w:rsidP="00A235C0">
            <w:pPr>
              <w:rPr>
                <w:lang w:val="vi"/>
              </w:rPr>
            </w:pPr>
            <w:r>
              <w:rPr>
                <w:lang w:val="vi"/>
              </w:rPr>
              <w:t>Cùng nhau, chúng ta có thể biến Washington trở thành nơi mà mọi người đều có thể già đi với phẩm giá, mục đích và sự gắn kết.</w:t>
            </w:r>
          </w:p>
        </w:tc>
      </w:tr>
    </w:tbl>
    <w:p w14:paraId="14DAAB60" w14:textId="77777777" w:rsidR="00777CBD" w:rsidRPr="00034139" w:rsidRDefault="00777CBD" w:rsidP="00A235C0">
      <w:pPr>
        <w:rPr>
          <w:lang w:val="vi"/>
        </w:rPr>
      </w:pPr>
    </w:p>
    <w:p w14:paraId="3F3D2C34" w14:textId="12914DB7" w:rsidR="00231853" w:rsidRPr="00034139" w:rsidRDefault="00034139" w:rsidP="00A235C0">
      <w:pPr>
        <w:pStyle w:val="Heading2"/>
        <w:rPr>
          <w:lang w:val="vi"/>
        </w:rPr>
      </w:pPr>
      <w:r>
        <w:rPr>
          <w:lang w:val="vi"/>
        </w:rPr>
        <w:t>Bài đăng trên mạng xã hội:</w:t>
      </w:r>
    </w:p>
    <w:p w14:paraId="5951F2CC" w14:textId="719DDBDF" w:rsidR="00777CBD" w:rsidRPr="00034139" w:rsidRDefault="00034139" w:rsidP="00A235C0">
      <w:pPr>
        <w:rPr>
          <w:lang w:val="vi"/>
        </w:rPr>
      </w:pPr>
      <w:r>
        <w:rPr>
          <w:lang w:val="vi"/>
        </w:rPr>
        <w:t>Sử dụng các mẫu bài đăng này để quảng bá sáng kiến Washington Thân Thiện với Người Cao Tuổi và Người Mắc Chứng Sa Sút Trí Tuệ, cũng như khuyến khích cộng đồng tham gia khảo sát.</w:t>
      </w:r>
    </w:p>
    <w:tbl>
      <w:tblPr>
        <w:tblStyle w:val="TableGrid"/>
        <w:tblW w:w="5000" w:type="pct"/>
        <w:tblLook w:val="0480" w:firstRow="0" w:lastRow="0" w:firstColumn="1" w:lastColumn="0" w:noHBand="0" w:noVBand="1"/>
      </w:tblPr>
      <w:tblGrid>
        <w:gridCol w:w="9350"/>
      </w:tblGrid>
      <w:tr w:rsidR="004C5649" w:rsidRPr="00034139" w14:paraId="5278EE79" w14:textId="77777777" w:rsidTr="00E936D5">
        <w:trPr>
          <w:trHeight w:val="3312"/>
        </w:trPr>
        <w:tc>
          <w:tcPr>
            <w:tcW w:w="5000" w:type="pct"/>
          </w:tcPr>
          <w:p w14:paraId="5BC0FA32" w14:textId="38951987" w:rsidR="00E936D5" w:rsidRPr="00034139" w:rsidRDefault="00034139">
            <w:pPr>
              <w:rPr>
                <w:lang w:val="vi"/>
              </w:rPr>
            </w:pPr>
            <w:r>
              <w:rPr>
                <w:lang w:val="vi"/>
              </w:rPr>
              <w:t>Washington có tuổi thọ trung bình thuộc hàng cao nhất cả nước và là nơi sinh sống của cộng đồng người cao tuổi ngày càng đa dạng.</w:t>
            </w:r>
          </w:p>
          <w:p w14:paraId="5E37E81E" w14:textId="6162ED05" w:rsidR="00E936D5" w:rsidRPr="00034139" w:rsidRDefault="00E936D5">
            <w:pPr>
              <w:rPr>
                <w:lang w:val="vi"/>
              </w:rPr>
            </w:pPr>
          </w:p>
          <w:p w14:paraId="004C8829" w14:textId="14773452" w:rsidR="00E936D5" w:rsidRPr="00034139" w:rsidRDefault="00034139" w:rsidP="76FAE8E3">
            <w:pPr>
              <w:rPr>
                <w:lang w:val="vi"/>
              </w:rPr>
            </w:pPr>
            <w:r>
              <w:rPr>
                <w:lang w:val="vi"/>
              </w:rPr>
              <w:t xml:space="preserve">Washington đã được công nhận là tiểu bang Thân Thiện với Người Cao Tuổi và Người Mắc Chứng Sa Sút Trí Tuệ bởi AARP và sáng kiến Dementia Friendly America (DFA, Hoa Kỳ Thân Thiện với Người Mắc Chứng Sa Sút Trí Tuệ) vào năm 2024. </w:t>
            </w:r>
          </w:p>
          <w:p w14:paraId="69203004" w14:textId="786F67DD" w:rsidR="00E936D5" w:rsidRPr="00034139" w:rsidRDefault="00034139" w:rsidP="76FAE8E3">
            <w:pPr>
              <w:rPr>
                <w:lang w:val="vi"/>
              </w:rPr>
            </w:pPr>
            <w:r>
              <w:rPr>
                <w:lang w:val="vi"/>
              </w:rPr>
              <w:t>Bước tiếp theo là khảo sát người trưởng thành đang sinh sống tại Washington và sử dụng kết quả này, cùng với các dữ liệu toàn tiểu bang và ý kiến cộng đồng, để xây dựng kế hoạch hành động.</w:t>
            </w:r>
          </w:p>
          <w:p w14:paraId="7B715667" w14:textId="77777777" w:rsidR="00E936D5" w:rsidRPr="00034139" w:rsidRDefault="00E936D5" w:rsidP="00A235C0">
            <w:pPr>
              <w:rPr>
                <w:lang w:val="vi"/>
              </w:rPr>
            </w:pPr>
          </w:p>
          <w:p w14:paraId="3828336D" w14:textId="6B144031" w:rsidR="00E936D5" w:rsidRPr="00034139" w:rsidRDefault="00034139" w:rsidP="00A235C0">
            <w:pPr>
              <w:rPr>
                <w:lang w:val="vi"/>
              </w:rPr>
            </w:pPr>
            <w:r>
              <w:rPr>
                <w:lang w:val="vi"/>
              </w:rPr>
              <w:t xml:space="preserve">Ý kiến của quý vị rất quan trọng – hãy chia sẻ phản hồi của quý vị để góp phần cải thiện cách mọi người trải qua tuổi già tại tiểu bang Washington: </w:t>
            </w:r>
            <w:hyperlink r:id="rId6" w:history="1">
              <w:r w:rsidR="00FE54B9" w:rsidRPr="00EE52CD">
                <w:rPr>
                  <w:rStyle w:val="Hyperlink"/>
                  <w:lang w:val="vi"/>
                </w:rPr>
                <w:t>https://doh.wa.gov/age-and-dementia-friendly-washington-survey</w:t>
              </w:r>
            </w:hyperlink>
          </w:p>
          <w:p w14:paraId="0E8D0156" w14:textId="10F88968" w:rsidR="00FE54B9" w:rsidRPr="00034139" w:rsidRDefault="00FE54B9" w:rsidP="00A235C0">
            <w:pPr>
              <w:rPr>
                <w:lang w:val="vi"/>
              </w:rPr>
            </w:pPr>
          </w:p>
        </w:tc>
      </w:tr>
      <w:tr w:rsidR="004C5649" w:rsidRPr="00034139" w14:paraId="0ABBD001" w14:textId="77777777" w:rsidTr="00E936D5">
        <w:trPr>
          <w:trHeight w:val="3312"/>
        </w:trPr>
        <w:tc>
          <w:tcPr>
            <w:tcW w:w="5000" w:type="pct"/>
          </w:tcPr>
          <w:p w14:paraId="6BA6283C" w14:textId="77777777" w:rsidR="00E936D5" w:rsidRPr="00034139" w:rsidRDefault="00034139" w:rsidP="00A235C0">
            <w:pPr>
              <w:rPr>
                <w:lang w:val="vi"/>
              </w:rPr>
            </w:pPr>
            <w:r>
              <w:rPr>
                <w:lang w:val="vi"/>
              </w:rPr>
              <w:t>Đến năm 2040, phần lớn các quận ở Washington sẽ có ít nhất 1 trên 5 cư dân trên 65 tuổi.</w:t>
            </w:r>
          </w:p>
          <w:p w14:paraId="0736ABE0" w14:textId="77777777" w:rsidR="00E936D5" w:rsidRPr="00034139" w:rsidRDefault="00E936D5" w:rsidP="00A235C0">
            <w:pPr>
              <w:rPr>
                <w:lang w:val="vi"/>
              </w:rPr>
            </w:pPr>
          </w:p>
          <w:p w14:paraId="08525A96" w14:textId="10184F76" w:rsidR="00E936D5" w:rsidRPr="00034139" w:rsidRDefault="00034139" w:rsidP="00A235C0">
            <w:pPr>
              <w:rPr>
                <w:lang w:val="vi"/>
              </w:rPr>
            </w:pPr>
            <w:r>
              <w:rPr>
                <w:lang w:val="vi"/>
              </w:rPr>
              <w:t xml:space="preserve">Cộng đồng thân thiện với người cao tuổi là gì? Cộng đồng thân thiện với người cao tuổi xem xét các mục tiêu nhằm nâng cao chất lượng cuộc sống cho mỗi người, bất kể tuổi tác, cho phép người cao tuổi tiếp tục tham gia tích cực vào cộng đồng. </w:t>
            </w:r>
          </w:p>
          <w:p w14:paraId="2AE47D37" w14:textId="77777777" w:rsidR="00E936D5" w:rsidRPr="00034139" w:rsidRDefault="00E936D5" w:rsidP="00B22C0A">
            <w:pPr>
              <w:rPr>
                <w:lang w:val="vi"/>
              </w:rPr>
            </w:pPr>
          </w:p>
          <w:p w14:paraId="29C1CBFF" w14:textId="0C26C466" w:rsidR="00E936D5" w:rsidRPr="00034139" w:rsidRDefault="00034139" w:rsidP="00B22C0A">
            <w:pPr>
              <w:rPr>
                <w:lang w:val="vi"/>
              </w:rPr>
            </w:pPr>
            <w:r>
              <w:rPr>
                <w:lang w:val="vi"/>
              </w:rPr>
              <w:t xml:space="preserve">Cùng nhau, chúng ta có thể xây dựng cộng đồng hỗ trợ phẩm giá, sự độc lập và kết nối cho tất cả mọi người: </w:t>
            </w:r>
            <w:hyperlink r:id="rId7" w:history="1">
              <w:r w:rsidR="00CD0FBE" w:rsidRPr="00EE52CD">
                <w:rPr>
                  <w:rStyle w:val="Hyperlink"/>
                  <w:lang w:val="vi"/>
                </w:rPr>
                <w:t>https://doh.wa.gov/age-and-dementia-friendly-washington-survey</w:t>
              </w:r>
            </w:hyperlink>
          </w:p>
        </w:tc>
      </w:tr>
      <w:tr w:rsidR="004C5649" w:rsidRPr="00034139" w14:paraId="1693CA68" w14:textId="77777777" w:rsidTr="00E936D5">
        <w:trPr>
          <w:trHeight w:val="3312"/>
        </w:trPr>
        <w:tc>
          <w:tcPr>
            <w:tcW w:w="5000" w:type="pct"/>
          </w:tcPr>
          <w:p w14:paraId="26FF215E" w14:textId="18358301" w:rsidR="00E936D5" w:rsidRPr="00034139" w:rsidRDefault="00034139" w:rsidP="00A235C0">
            <w:pPr>
              <w:rPr>
                <w:lang w:val="vi"/>
              </w:rPr>
            </w:pPr>
            <w:r>
              <w:rPr>
                <w:lang w:val="vi"/>
              </w:rPr>
              <w:lastRenderedPageBreak/>
              <w:t>Chênh lệch sức khỏe theo chủng tộc trong suốt cuộc đời dẫn đến tỷ lệ sa sút trí tuệ cao hơn ở cộng đồng người da đen/người Mỹ gốc Phi, người Mỹ bản địa/người Alaska bản địa và người Latinh/người gốc Tây Ban Nha.</w:t>
            </w:r>
          </w:p>
          <w:p w14:paraId="226EB50F" w14:textId="77777777" w:rsidR="00E936D5" w:rsidRPr="00034139" w:rsidRDefault="00E936D5" w:rsidP="00A235C0">
            <w:pPr>
              <w:rPr>
                <w:lang w:val="vi"/>
              </w:rPr>
            </w:pPr>
          </w:p>
          <w:p w14:paraId="24AFCF9E" w14:textId="6BDD4360" w:rsidR="00E936D5" w:rsidRPr="00034139" w:rsidRDefault="00034139" w:rsidP="00A235C0">
            <w:pPr>
              <w:rPr>
                <w:lang w:val="vi"/>
              </w:rPr>
            </w:pPr>
            <w:r>
              <w:rPr>
                <w:lang w:val="vi"/>
              </w:rPr>
              <w:t>Cộng đồng thân thiện với người mắc chứng sa sút trí tuệ là gì? Cộng đồng này tăng cường nhận thức về chứng sa sút trí tuệ, phổ cập kiến thức cho cư dân về cách hỗ trợ tốt nhất cho những người bị ảnh hưởng bởi chứng sa sút trí tuệ, đồng thời thực hiện các thay đổi hệ thống trong doanh nghiệp, chính quyền và khu phố.</w:t>
            </w:r>
          </w:p>
          <w:p w14:paraId="7AA3B3E6" w14:textId="77777777" w:rsidR="00E936D5" w:rsidRPr="00034139" w:rsidRDefault="00E936D5" w:rsidP="00A235C0">
            <w:pPr>
              <w:rPr>
                <w:lang w:val="vi"/>
              </w:rPr>
            </w:pPr>
          </w:p>
          <w:p w14:paraId="34F1BC9A" w14:textId="0E7B3359" w:rsidR="00CD0FBE" w:rsidRPr="00034139" w:rsidRDefault="00034139" w:rsidP="00A235C0">
            <w:pPr>
              <w:rPr>
                <w:lang w:val="vi"/>
              </w:rPr>
            </w:pPr>
            <w:r>
              <w:rPr>
                <w:lang w:val="vi"/>
              </w:rPr>
              <w:t xml:space="preserve">Hãy góp phần hình thành một tương lai hòa nhập, thân thiện với người cao tuổi và người mắc chứng sa sút trí tuệ cho tiểu bang chúng ta: </w:t>
            </w:r>
            <w:hyperlink r:id="rId8" w:history="1">
              <w:r w:rsidR="00CD0FBE" w:rsidRPr="00EE52CD">
                <w:rPr>
                  <w:rStyle w:val="Hyperlink"/>
                  <w:lang w:val="vi"/>
                </w:rPr>
                <w:t>https://doh.wa.gov/age-and-dementia-friendly-washington-survey</w:t>
              </w:r>
            </w:hyperlink>
          </w:p>
          <w:p w14:paraId="1D6A6AE6" w14:textId="38AF4B59" w:rsidR="00CD0FBE" w:rsidRPr="00034139" w:rsidRDefault="00CD0FBE" w:rsidP="00A235C0">
            <w:pPr>
              <w:rPr>
                <w:lang w:val="vi"/>
              </w:rPr>
            </w:pPr>
          </w:p>
        </w:tc>
      </w:tr>
      <w:tr w:rsidR="004C5649" w:rsidRPr="00034139" w14:paraId="30B0AC3E" w14:textId="77777777" w:rsidTr="00E936D5">
        <w:trPr>
          <w:trHeight w:val="3312"/>
        </w:trPr>
        <w:tc>
          <w:tcPr>
            <w:tcW w:w="5000" w:type="pct"/>
          </w:tcPr>
          <w:p w14:paraId="4B9F65D7" w14:textId="147B338D" w:rsidR="00E936D5" w:rsidRPr="00034139" w:rsidRDefault="00034139" w:rsidP="00A235C0">
            <w:pPr>
              <w:rPr>
                <w:lang w:val="vi"/>
              </w:rPr>
            </w:pPr>
            <w:r>
              <w:rPr>
                <w:lang w:val="vi"/>
              </w:rPr>
              <w:t>1 trên 3 người lớn tuổi có ít nhất một dạng khuyết tật</w:t>
            </w:r>
          </w:p>
          <w:p w14:paraId="18E3B52C" w14:textId="77777777" w:rsidR="00E936D5" w:rsidRPr="00034139" w:rsidRDefault="00E936D5" w:rsidP="00A235C0">
            <w:pPr>
              <w:rPr>
                <w:lang w:val="vi"/>
              </w:rPr>
            </w:pPr>
          </w:p>
          <w:p w14:paraId="3D12CEDC" w14:textId="4AC2C2C2" w:rsidR="00E936D5" w:rsidRPr="00034139" w:rsidRDefault="00034139" w:rsidP="00A235C0">
            <w:pPr>
              <w:rPr>
                <w:lang w:val="vi"/>
              </w:rPr>
            </w:pPr>
            <w:r>
              <w:rPr>
                <w:lang w:val="vi"/>
              </w:rPr>
              <w:t xml:space="preserve">Việc có Kế Hoạch Hành Động Washington Thân Thiện với Người Cao Tuổi và Người Mắc Chứng Sa Sút Trí Tuệ có thể giúp cải thiện chất lượng cuộc sống cho tất cả cư dân Washington. Trọng tâm của những nỗ lực này là để: </w:t>
            </w:r>
          </w:p>
          <w:p w14:paraId="15969B07" w14:textId="77777777" w:rsidR="00E936D5" w:rsidRPr="00034139" w:rsidRDefault="00034139" w:rsidP="00A235C0">
            <w:pPr>
              <w:rPr>
                <w:lang w:val="vi"/>
              </w:rPr>
            </w:pPr>
            <w:r>
              <w:rPr>
                <w:lang w:val="vi"/>
              </w:rPr>
              <w:t>• Cải thiện công bằng y tế</w:t>
            </w:r>
          </w:p>
          <w:p w14:paraId="4DC60B7F" w14:textId="77777777" w:rsidR="00E936D5" w:rsidRPr="00034139" w:rsidRDefault="00034139" w:rsidP="00A235C0">
            <w:pPr>
              <w:rPr>
                <w:lang w:val="vi"/>
              </w:rPr>
            </w:pPr>
            <w:r>
              <w:rPr>
                <w:lang w:val="vi"/>
              </w:rPr>
              <w:t>• Đáp ứng những nhu cầu mới nổi của cộng đồng người cao tuổi ngày càng đa dạng</w:t>
            </w:r>
          </w:p>
          <w:p w14:paraId="005F4009" w14:textId="77777777" w:rsidR="00E936D5" w:rsidRPr="00034139" w:rsidRDefault="00E936D5" w:rsidP="00B22C0A">
            <w:pPr>
              <w:rPr>
                <w:lang w:val="vi"/>
              </w:rPr>
            </w:pPr>
          </w:p>
          <w:p w14:paraId="6646C675" w14:textId="7F38E793" w:rsidR="00E936D5" w:rsidRPr="00034139" w:rsidRDefault="00034139" w:rsidP="00B22C0A">
            <w:pPr>
              <w:rPr>
                <w:lang w:val="vi"/>
              </w:rPr>
            </w:pPr>
            <w:r>
              <w:rPr>
                <w:lang w:val="vi"/>
              </w:rPr>
              <w:t xml:space="preserve">Hãy góp phần hình thành một tương lai hòa nhập, thân thiện với người cao tuổi và người mắc chứng sa sút trí tuệ cho tiểu bang chúng ta: </w:t>
            </w:r>
            <w:hyperlink r:id="rId9" w:history="1">
              <w:r w:rsidR="00CD0FBE" w:rsidRPr="00EE52CD">
                <w:rPr>
                  <w:rStyle w:val="Hyperlink"/>
                  <w:lang w:val="vi"/>
                </w:rPr>
                <w:t>https://doh.wa.gov/age-and-dementia-friendly-washington-survey</w:t>
              </w:r>
            </w:hyperlink>
          </w:p>
          <w:p w14:paraId="3350754C" w14:textId="424381FF" w:rsidR="00CD0FBE" w:rsidRPr="00034139" w:rsidRDefault="00CD0FBE" w:rsidP="00B22C0A">
            <w:pPr>
              <w:rPr>
                <w:lang w:val="vi"/>
              </w:rPr>
            </w:pPr>
          </w:p>
        </w:tc>
      </w:tr>
      <w:tr w:rsidR="004C5649" w:rsidRPr="00034139" w14:paraId="19C3AA94" w14:textId="77777777" w:rsidTr="00E936D5">
        <w:trPr>
          <w:trHeight w:val="3312"/>
        </w:trPr>
        <w:tc>
          <w:tcPr>
            <w:tcW w:w="5000" w:type="pct"/>
          </w:tcPr>
          <w:p w14:paraId="6D0F7AF0" w14:textId="15BDB949" w:rsidR="00E936D5" w:rsidRPr="00034139" w:rsidRDefault="00034139" w:rsidP="00A235C0">
            <w:pPr>
              <w:rPr>
                <w:lang w:val="vi"/>
              </w:rPr>
            </w:pPr>
            <w:r>
              <w:rPr>
                <w:lang w:val="vi"/>
              </w:rPr>
              <w:t>1 trên 11 người trưởng thành trên 45 tuổi ở Washington cho biết họ gặp thay đổi về trí nhớ hoặc khả năng tư duy.</w:t>
            </w:r>
          </w:p>
          <w:p w14:paraId="686C8BA8" w14:textId="77777777" w:rsidR="00E936D5" w:rsidRPr="00034139" w:rsidRDefault="00E936D5" w:rsidP="00A235C0">
            <w:pPr>
              <w:rPr>
                <w:lang w:val="vi"/>
              </w:rPr>
            </w:pPr>
          </w:p>
          <w:p w14:paraId="05EC3D08" w14:textId="07948986" w:rsidR="00E936D5" w:rsidRPr="00034139" w:rsidRDefault="00034139" w:rsidP="00A235C0">
            <w:pPr>
              <w:rPr>
                <w:lang w:val="vi"/>
              </w:rPr>
            </w:pPr>
            <w:r>
              <w:rPr>
                <w:lang w:val="vi"/>
              </w:rPr>
              <w:t>Hỗ trợ các nỗ lực thân thiện với người cao tuổi và người mắc chứng sa sút trí tuệ có thể bao gồm:</w:t>
            </w:r>
          </w:p>
          <w:p w14:paraId="52EE087D" w14:textId="729DA377" w:rsidR="00E936D5" w:rsidRPr="00034139" w:rsidRDefault="00034139" w:rsidP="00A235C0">
            <w:pPr>
              <w:rPr>
                <w:lang w:val="vi"/>
              </w:rPr>
            </w:pPr>
            <w:r>
              <w:rPr>
                <w:lang w:val="vi"/>
              </w:rPr>
              <w:t xml:space="preserve">• Khuyến khích sự tham gia và hòa nhập tích cực của người cao tuổi với cộng đồng và khu phố. </w:t>
            </w:r>
          </w:p>
          <w:p w14:paraId="10C8802D" w14:textId="022DD0FA" w:rsidR="00E936D5" w:rsidRPr="00034139" w:rsidRDefault="00034139" w:rsidP="00A235C0">
            <w:pPr>
              <w:rPr>
                <w:lang w:val="vi"/>
              </w:rPr>
            </w:pPr>
            <w:r>
              <w:rPr>
                <w:lang w:val="vi"/>
              </w:rPr>
              <w:t xml:space="preserve">• Tập trung vào chính sách, hệ thống và môi trường để đưa các vấn đề về tuổi già vào sáng kiến toàn tiểu bang. </w:t>
            </w:r>
          </w:p>
          <w:p w14:paraId="0C071A9C" w14:textId="3322193C" w:rsidR="00E936D5" w:rsidRPr="00034139" w:rsidRDefault="00034139" w:rsidP="00A235C0">
            <w:pPr>
              <w:rPr>
                <w:lang w:val="vi"/>
              </w:rPr>
            </w:pPr>
            <w:r>
              <w:rPr>
                <w:lang w:val="vi"/>
              </w:rPr>
              <w:t>• Giảm kỳ thị và định kiến tuổi tác đối với người cao tuổi, người mắc chứng sa sút trí tuệ và những người chăm sóc họ.</w:t>
            </w:r>
          </w:p>
          <w:p w14:paraId="25D4E1F2" w14:textId="77777777" w:rsidR="00E936D5" w:rsidRPr="00034139" w:rsidRDefault="00E936D5" w:rsidP="00A235C0">
            <w:pPr>
              <w:rPr>
                <w:lang w:val="vi"/>
              </w:rPr>
            </w:pPr>
          </w:p>
          <w:p w14:paraId="42EC8491" w14:textId="328FDB1E" w:rsidR="00E936D5" w:rsidRPr="00034139" w:rsidRDefault="00034139" w:rsidP="00A235C0">
            <w:pPr>
              <w:rPr>
                <w:lang w:val="vi"/>
              </w:rPr>
            </w:pPr>
            <w:r>
              <w:rPr>
                <w:lang w:val="vi"/>
              </w:rPr>
              <w:t xml:space="preserve">Ý kiến của quý vị rất quan trọng – hãy chia sẻ phản hồi của quý vị để góp phần cải thiện cách mọi người trải qua tuổi già tại tiểu bang Washington: </w:t>
            </w:r>
            <w:hyperlink r:id="rId10" w:history="1">
              <w:r w:rsidR="00CD0FBE" w:rsidRPr="00EE52CD">
                <w:rPr>
                  <w:rStyle w:val="Hyperlink"/>
                  <w:lang w:val="vi"/>
                </w:rPr>
                <w:t>https://doh.wa.gov/age-and-dementia-friendly-washington-survey</w:t>
              </w:r>
            </w:hyperlink>
          </w:p>
          <w:p w14:paraId="372B78BD" w14:textId="7C07F00D" w:rsidR="00CD0FBE" w:rsidRPr="00034139" w:rsidRDefault="00CD0FBE" w:rsidP="00A235C0">
            <w:pPr>
              <w:rPr>
                <w:lang w:val="vi"/>
              </w:rPr>
            </w:pPr>
          </w:p>
        </w:tc>
      </w:tr>
      <w:tr w:rsidR="004C5649" w:rsidRPr="00034139" w14:paraId="19531AEF" w14:textId="77777777" w:rsidTr="00E936D5">
        <w:trPr>
          <w:trHeight w:val="3312"/>
        </w:trPr>
        <w:tc>
          <w:tcPr>
            <w:tcW w:w="5000" w:type="pct"/>
          </w:tcPr>
          <w:p w14:paraId="03C757D2" w14:textId="37A28439" w:rsidR="00E936D5" w:rsidRPr="00034139" w:rsidRDefault="00034139" w:rsidP="77B07D69">
            <w:pPr>
              <w:rPr>
                <w:rFonts w:eastAsia="Arial"/>
                <w:lang w:val="vi"/>
              </w:rPr>
            </w:pPr>
            <w:r>
              <w:rPr>
                <w:lang w:val="vi"/>
              </w:rPr>
              <w:lastRenderedPageBreak/>
              <w:t xml:space="preserve">Hãy nêu lên ý kiến của quý vị! </w:t>
            </w:r>
            <w:r>
              <w:rPr>
                <w:color w:val="000000" w:themeColor="text1"/>
                <w:lang w:val="vi"/>
              </w:rPr>
              <w:t>Tiểu bang Washington đang xây dựng kế hoạch hành động Thân Thiện với Người Cao Tuổi và Người Sa Sút Trí Tuệ. Kế hoạch này sẽ định hướng cách chúng ta xây dựng những cộng đồng hòa nhập, hỗ trợ, nơi mọi người ở mọi lứa tuổi đều có thể phát triển mạnh mẽ.</w:t>
            </w:r>
          </w:p>
          <w:p w14:paraId="431F420C" w14:textId="47218298" w:rsidR="00E936D5" w:rsidRPr="00034139" w:rsidRDefault="00E936D5" w:rsidP="77B07D69">
            <w:pPr>
              <w:rPr>
                <w:lang w:val="vi"/>
              </w:rPr>
            </w:pPr>
          </w:p>
          <w:p w14:paraId="57433926" w14:textId="786F67DD" w:rsidR="00E936D5" w:rsidRPr="00034139" w:rsidRDefault="00034139" w:rsidP="77B07D69">
            <w:pPr>
              <w:rPr>
                <w:lang w:val="vi"/>
              </w:rPr>
            </w:pPr>
            <w:r>
              <w:rPr>
                <w:lang w:val="vi"/>
              </w:rPr>
              <w:t>Bước tiếp theo là khảo sát người trưởng thành đang sinh sống tại Washington và sử dụng kết quả này, cùng với các dữ liệu toàn tiểu bang và ý kiến cộng đồng, để xây dựng kế hoạch hành động.</w:t>
            </w:r>
          </w:p>
          <w:p w14:paraId="4EAB578B" w14:textId="77777777" w:rsidR="00E936D5" w:rsidRPr="00034139" w:rsidRDefault="00E936D5">
            <w:pPr>
              <w:rPr>
                <w:lang w:val="vi"/>
              </w:rPr>
            </w:pPr>
          </w:p>
          <w:p w14:paraId="2B4C84A4" w14:textId="3C22D94E" w:rsidR="00CD0FBE" w:rsidRPr="00034139" w:rsidRDefault="00034139" w:rsidP="76FAE8E3">
            <w:pPr>
              <w:rPr>
                <w:lang w:val="vi"/>
              </w:rPr>
            </w:pPr>
            <w:r>
              <w:rPr>
                <w:lang w:val="vi"/>
              </w:rPr>
              <w:t xml:space="preserve">Ý kiến của quý vị rất quan trọng – hãy chia sẻ phản hồi của quý vị để góp phần cải thiện cách mọi người trải qua tuổi già tại tiểu bang Washington: </w:t>
            </w:r>
            <w:hyperlink r:id="rId11" w:history="1">
              <w:r w:rsidR="00CD0FBE" w:rsidRPr="00EE52CD">
                <w:rPr>
                  <w:rStyle w:val="Hyperlink"/>
                  <w:lang w:val="vi"/>
                </w:rPr>
                <w:t>https://doh.wa.gov/age-and-dementia-friendly-washington-survey</w:t>
              </w:r>
            </w:hyperlink>
          </w:p>
          <w:p w14:paraId="0C2D3FFA" w14:textId="2FF391FD" w:rsidR="00CD0FBE" w:rsidRPr="00034139" w:rsidRDefault="00CD0FBE" w:rsidP="76FAE8E3">
            <w:pPr>
              <w:rPr>
                <w:lang w:val="vi"/>
              </w:rPr>
            </w:pPr>
          </w:p>
        </w:tc>
      </w:tr>
    </w:tbl>
    <w:p w14:paraId="260B3D0A" w14:textId="77777777" w:rsidR="00231853" w:rsidRPr="00034139" w:rsidRDefault="00231853" w:rsidP="00A235C0">
      <w:pPr>
        <w:rPr>
          <w:lang w:val="vi"/>
        </w:rPr>
      </w:pPr>
    </w:p>
    <w:p w14:paraId="2E036AF2" w14:textId="61328792" w:rsidR="00665F44" w:rsidRPr="00034139" w:rsidRDefault="00034139" w:rsidP="6185EB0A">
      <w:pPr>
        <w:pStyle w:val="Heading2"/>
        <w:rPr>
          <w:lang w:val="vi"/>
        </w:rPr>
      </w:pPr>
      <w:r>
        <w:rPr>
          <w:lang w:val="vi"/>
        </w:rPr>
        <w:t>Tờ rơi:</w:t>
      </w:r>
    </w:p>
    <w:p w14:paraId="5243D125" w14:textId="00581DDF" w:rsidR="00A235C0" w:rsidRPr="00034139" w:rsidRDefault="00034139" w:rsidP="00A235C0">
      <w:pPr>
        <w:rPr>
          <w:lang w:val="vi"/>
        </w:rPr>
      </w:pPr>
      <w:r>
        <w:rPr>
          <w:lang w:val="vi"/>
        </w:rPr>
        <w:t>Sử dụng các tờ rơi này để quảng bá sáng kiến Washington Thân Thiện với Người Cao Tuổi và Người Mắc Chứng Sa Sút Trí Tuệ, cũng như khuyến khích cộng đồng tham gia khảo sát. Quý vị có thể in và dán tờ rơi ở nơi công cộng, chia sẻ tại các sự kiện, đưa vào bản tin hoặc phân phối dưới dạng kỹ thuật số.</w:t>
      </w:r>
    </w:p>
    <w:p w14:paraId="6C7800DF" w14:textId="77777777" w:rsidR="007B6BA3" w:rsidRPr="00034139" w:rsidRDefault="007B6BA3" w:rsidP="00A235C0">
      <w:pPr>
        <w:rPr>
          <w:lang w:val="vi"/>
        </w:rPr>
      </w:pPr>
    </w:p>
    <w:p w14:paraId="1D09BCF9" w14:textId="5ECE0C59" w:rsidR="007B6BA3" w:rsidRPr="00034139" w:rsidRDefault="00034139" w:rsidP="007B6BA3">
      <w:pPr>
        <w:pStyle w:val="Heading2"/>
        <w:rPr>
          <w:lang w:val="vi"/>
        </w:rPr>
      </w:pPr>
      <w:r>
        <w:rPr>
          <w:lang w:val="vi"/>
        </w:rPr>
        <w:t>Mã QR:</w:t>
      </w:r>
    </w:p>
    <w:p w14:paraId="6DD91BB4" w14:textId="67BA12E6" w:rsidR="007B6BA3" w:rsidRDefault="00034139" w:rsidP="00A235C0">
      <w:r>
        <w:rPr>
          <w:lang w:val="vi"/>
        </w:rPr>
        <w:t xml:space="preserve">Khi sử dụng camera của điện thoại thông minh để quét, mã QR này sẽ đưa chúng ta đến URL của khảo sát: </w:t>
      </w:r>
      <w:hyperlink r:id="rId12" w:history="1">
        <w:r w:rsidR="007B6BA3">
          <w:rPr>
            <w:rStyle w:val="Hyperlink"/>
            <w:lang w:val="vi"/>
          </w:rPr>
          <w:t>https://doh.wa.gov/age-and-dementia-friendly-washington-survey</w:t>
        </w:r>
      </w:hyperlink>
    </w:p>
    <w:p w14:paraId="74D96901" w14:textId="3071AAA6" w:rsidR="001A13FA" w:rsidRPr="00034139" w:rsidRDefault="001A13FA" w:rsidP="00A235C0">
      <w:pPr>
        <w:rPr>
          <w:lang w:val="vi"/>
        </w:rPr>
      </w:pPr>
      <w:r>
        <w:rPr>
          <w:noProof/>
        </w:rPr>
        <w:drawing>
          <wp:inline distT="0" distB="0" distL="0" distR="0" wp14:anchorId="13AC6EA9" wp14:editId="31998C67">
            <wp:extent cx="1546860" cy="1546860"/>
            <wp:effectExtent l="0" t="0" r="0" b="0"/>
            <wp:docPr id="190764664" name="Picture 1" descr="Scatter chart, qr co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64664" name="Picture 1" descr="Scatter chart, qr code&#10;&#10;AI-generated content may be incorrect."/>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46860" cy="1546860"/>
                    </a:xfrm>
                    <a:prstGeom prst="rect">
                      <a:avLst/>
                    </a:prstGeom>
                  </pic:spPr>
                </pic:pic>
              </a:graphicData>
            </a:graphic>
          </wp:inline>
        </w:drawing>
      </w:r>
    </w:p>
    <w:p w14:paraId="63F2B6D1" w14:textId="77777777" w:rsidR="00E936D5" w:rsidRPr="00034139" w:rsidRDefault="00E936D5" w:rsidP="00A235C0">
      <w:pPr>
        <w:rPr>
          <w:lang w:val="vi"/>
        </w:rPr>
      </w:pPr>
    </w:p>
    <w:p w14:paraId="787B78FB" w14:textId="1F912E79" w:rsidR="007B6BA3" w:rsidRPr="00034139" w:rsidRDefault="00034139" w:rsidP="00BD0C39">
      <w:pPr>
        <w:pStyle w:val="Heading2"/>
        <w:rPr>
          <w:lang w:val="vi"/>
        </w:rPr>
      </w:pPr>
      <w:r>
        <w:rPr>
          <w:lang w:val="vi"/>
        </w:rPr>
        <w:t>Tiếp cận tài liệu:</w:t>
      </w:r>
    </w:p>
    <w:p w14:paraId="3164A81E" w14:textId="77777777" w:rsidR="003E095A" w:rsidRPr="00034139" w:rsidRDefault="00034139" w:rsidP="003E095A">
      <w:pPr>
        <w:rPr>
          <w:lang w:val="vi"/>
        </w:rPr>
      </w:pPr>
      <w:r>
        <w:rPr>
          <w:lang w:val="vi"/>
        </w:rPr>
        <w:t>Tài liệu về bộ công cụ có sẵn bằng tiếng Anh, tiếng Tây Ban Nha, tiếng Nga, tiếng Việt, tiếng Trung giản thể, tiếng Ukraina, tiếng Campuchia, tiếng Hàn và tiếng Somali. </w:t>
      </w:r>
    </w:p>
    <w:p w14:paraId="7D925DBD" w14:textId="77777777" w:rsidR="003E095A" w:rsidRPr="00034139" w:rsidRDefault="00034139" w:rsidP="003E095A">
      <w:pPr>
        <w:rPr>
          <w:lang w:val="vi"/>
        </w:rPr>
      </w:pPr>
      <w:r>
        <w:rPr>
          <w:lang w:val="vi"/>
        </w:rPr>
        <w:lastRenderedPageBreak/>
        <w:t xml:space="preserve">Quý vị có thể tìm thấy những tài liệu này trên trang web của Washington State Health Care Authority (Cơ Quan Chăm Sóc Sức Khỏe Tiểu Bang Washington), tại trang </w:t>
      </w:r>
      <w:hyperlink r:id="rId14" w:tgtFrame="_blank" w:history="1">
        <w:r w:rsidR="003E095A">
          <w:rPr>
            <w:rStyle w:val="Hyperlink"/>
            <w:lang w:val="vi"/>
          </w:rPr>
          <w:t>Behavioral Health Support for Older Adults (Hỗ Trợ Sức Khỏe Hành Vi cho Người Trưởng Thành Trên 55 Tuổi)</w:t>
        </w:r>
      </w:hyperlink>
      <w:r>
        <w:rPr>
          <w:lang w:val="vi"/>
        </w:rPr>
        <w:t>. </w:t>
      </w:r>
    </w:p>
    <w:p w14:paraId="73230981" w14:textId="77777777" w:rsidR="003E095A" w:rsidRPr="00034139" w:rsidRDefault="00034139" w:rsidP="003E095A">
      <w:pPr>
        <w:rPr>
          <w:lang w:val="vi"/>
        </w:rPr>
      </w:pPr>
      <w:r>
        <w:rPr>
          <w:lang w:val="vi"/>
        </w:rPr>
        <w:t>Xin lưu ý: bản dịch của khảo sát sẽ có vào khoảng ngày 10 tháng 11 năm 2025. Khảo sát này sẽ được mở trong ít nhất một tháng cho mỗi ngôn ngữ. </w:t>
      </w:r>
    </w:p>
    <w:p w14:paraId="57F258AB" w14:textId="76DEBB5B" w:rsidR="00BD0C39" w:rsidRPr="00034139" w:rsidRDefault="00034139" w:rsidP="003E095A">
      <w:pPr>
        <w:rPr>
          <w:lang w:val="vi"/>
        </w:rPr>
      </w:pPr>
      <w:r>
        <w:rPr>
          <w:lang w:val="vi"/>
        </w:rPr>
        <w:t>Vui lòng sử dụng và chia sẻ các tài nguyên này để đảm bảo mọi cộng đồng đều có thể tiếp cận. </w:t>
      </w:r>
    </w:p>
    <w:sectPr w:rsidR="00BD0C39" w:rsidRPr="000341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580173"/>
    <w:multiLevelType w:val="hybridMultilevel"/>
    <w:tmpl w:val="9E72FEA8"/>
    <w:lvl w:ilvl="0" w:tplc="7996DEBC">
      <w:start w:val="1"/>
      <w:numFmt w:val="bullet"/>
      <w:lvlText w:val=""/>
      <w:lvlJc w:val="left"/>
      <w:pPr>
        <w:ind w:left="720" w:hanging="360"/>
      </w:pPr>
      <w:rPr>
        <w:rFonts w:ascii="Symbol" w:hAnsi="Symbol" w:hint="default"/>
      </w:rPr>
    </w:lvl>
    <w:lvl w:ilvl="1" w:tplc="7F56A666" w:tentative="1">
      <w:start w:val="1"/>
      <w:numFmt w:val="bullet"/>
      <w:lvlText w:val="o"/>
      <w:lvlJc w:val="left"/>
      <w:pPr>
        <w:ind w:left="1440" w:hanging="360"/>
      </w:pPr>
      <w:rPr>
        <w:rFonts w:ascii="Courier New" w:hAnsi="Courier New" w:cs="Courier New" w:hint="default"/>
      </w:rPr>
    </w:lvl>
    <w:lvl w:ilvl="2" w:tplc="2746EDCE" w:tentative="1">
      <w:start w:val="1"/>
      <w:numFmt w:val="bullet"/>
      <w:lvlText w:val=""/>
      <w:lvlJc w:val="left"/>
      <w:pPr>
        <w:ind w:left="2160" w:hanging="360"/>
      </w:pPr>
      <w:rPr>
        <w:rFonts w:ascii="Wingdings" w:hAnsi="Wingdings" w:hint="default"/>
      </w:rPr>
    </w:lvl>
    <w:lvl w:ilvl="3" w:tplc="A3F0CEBA" w:tentative="1">
      <w:start w:val="1"/>
      <w:numFmt w:val="bullet"/>
      <w:lvlText w:val=""/>
      <w:lvlJc w:val="left"/>
      <w:pPr>
        <w:ind w:left="2880" w:hanging="360"/>
      </w:pPr>
      <w:rPr>
        <w:rFonts w:ascii="Symbol" w:hAnsi="Symbol" w:hint="default"/>
      </w:rPr>
    </w:lvl>
    <w:lvl w:ilvl="4" w:tplc="44AC08DA" w:tentative="1">
      <w:start w:val="1"/>
      <w:numFmt w:val="bullet"/>
      <w:lvlText w:val="o"/>
      <w:lvlJc w:val="left"/>
      <w:pPr>
        <w:ind w:left="3600" w:hanging="360"/>
      </w:pPr>
      <w:rPr>
        <w:rFonts w:ascii="Courier New" w:hAnsi="Courier New" w:cs="Courier New" w:hint="default"/>
      </w:rPr>
    </w:lvl>
    <w:lvl w:ilvl="5" w:tplc="D9AE7A4E" w:tentative="1">
      <w:start w:val="1"/>
      <w:numFmt w:val="bullet"/>
      <w:lvlText w:val=""/>
      <w:lvlJc w:val="left"/>
      <w:pPr>
        <w:ind w:left="4320" w:hanging="360"/>
      </w:pPr>
      <w:rPr>
        <w:rFonts w:ascii="Wingdings" w:hAnsi="Wingdings" w:hint="default"/>
      </w:rPr>
    </w:lvl>
    <w:lvl w:ilvl="6" w:tplc="85A0E390" w:tentative="1">
      <w:start w:val="1"/>
      <w:numFmt w:val="bullet"/>
      <w:lvlText w:val=""/>
      <w:lvlJc w:val="left"/>
      <w:pPr>
        <w:ind w:left="5040" w:hanging="360"/>
      </w:pPr>
      <w:rPr>
        <w:rFonts w:ascii="Symbol" w:hAnsi="Symbol" w:hint="default"/>
      </w:rPr>
    </w:lvl>
    <w:lvl w:ilvl="7" w:tplc="93440AAE" w:tentative="1">
      <w:start w:val="1"/>
      <w:numFmt w:val="bullet"/>
      <w:lvlText w:val="o"/>
      <w:lvlJc w:val="left"/>
      <w:pPr>
        <w:ind w:left="5760" w:hanging="360"/>
      </w:pPr>
      <w:rPr>
        <w:rFonts w:ascii="Courier New" w:hAnsi="Courier New" w:cs="Courier New" w:hint="default"/>
      </w:rPr>
    </w:lvl>
    <w:lvl w:ilvl="8" w:tplc="FDC863D8" w:tentative="1">
      <w:start w:val="1"/>
      <w:numFmt w:val="bullet"/>
      <w:lvlText w:val=""/>
      <w:lvlJc w:val="left"/>
      <w:pPr>
        <w:ind w:left="6480" w:hanging="360"/>
      </w:pPr>
      <w:rPr>
        <w:rFonts w:ascii="Wingdings" w:hAnsi="Wingdings" w:hint="default"/>
      </w:rPr>
    </w:lvl>
  </w:abstractNum>
  <w:num w:numId="1" w16cid:durableId="1417820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853"/>
    <w:rsid w:val="000118FE"/>
    <w:rsid w:val="00034139"/>
    <w:rsid w:val="00050F68"/>
    <w:rsid w:val="000565DC"/>
    <w:rsid w:val="00085199"/>
    <w:rsid w:val="000E1252"/>
    <w:rsid w:val="00107D13"/>
    <w:rsid w:val="00122116"/>
    <w:rsid w:val="001268AA"/>
    <w:rsid w:val="001325B1"/>
    <w:rsid w:val="00166A59"/>
    <w:rsid w:val="00175331"/>
    <w:rsid w:val="00180EAE"/>
    <w:rsid w:val="00183A5F"/>
    <w:rsid w:val="001A13FA"/>
    <w:rsid w:val="001A1CB7"/>
    <w:rsid w:val="001F16E8"/>
    <w:rsid w:val="00231853"/>
    <w:rsid w:val="00242521"/>
    <w:rsid w:val="002834D9"/>
    <w:rsid w:val="002A1BAB"/>
    <w:rsid w:val="002A31F7"/>
    <w:rsid w:val="002A4A74"/>
    <w:rsid w:val="002C64C1"/>
    <w:rsid w:val="00304B7D"/>
    <w:rsid w:val="003050C2"/>
    <w:rsid w:val="003057F8"/>
    <w:rsid w:val="003137FB"/>
    <w:rsid w:val="00335EFB"/>
    <w:rsid w:val="00370EBE"/>
    <w:rsid w:val="003B389F"/>
    <w:rsid w:val="003E095A"/>
    <w:rsid w:val="003F51BC"/>
    <w:rsid w:val="00422530"/>
    <w:rsid w:val="00423D34"/>
    <w:rsid w:val="00485510"/>
    <w:rsid w:val="004C1ED5"/>
    <w:rsid w:val="004C5649"/>
    <w:rsid w:val="004F25B1"/>
    <w:rsid w:val="00510979"/>
    <w:rsid w:val="00550648"/>
    <w:rsid w:val="00593B62"/>
    <w:rsid w:val="005961F4"/>
    <w:rsid w:val="005A5CB0"/>
    <w:rsid w:val="005F7D69"/>
    <w:rsid w:val="00602783"/>
    <w:rsid w:val="00625412"/>
    <w:rsid w:val="0062696E"/>
    <w:rsid w:val="00660C4B"/>
    <w:rsid w:val="00665F44"/>
    <w:rsid w:val="00696AEE"/>
    <w:rsid w:val="006F0073"/>
    <w:rsid w:val="00777CBD"/>
    <w:rsid w:val="007B6BA3"/>
    <w:rsid w:val="007D2B39"/>
    <w:rsid w:val="00861B1C"/>
    <w:rsid w:val="008D3A0D"/>
    <w:rsid w:val="008E48DA"/>
    <w:rsid w:val="00991D9C"/>
    <w:rsid w:val="00A235C0"/>
    <w:rsid w:val="00A52AC3"/>
    <w:rsid w:val="00A671F7"/>
    <w:rsid w:val="00A75F8E"/>
    <w:rsid w:val="00A85C65"/>
    <w:rsid w:val="00AA0B6F"/>
    <w:rsid w:val="00AF6E61"/>
    <w:rsid w:val="00B22C0A"/>
    <w:rsid w:val="00B3134F"/>
    <w:rsid w:val="00B81A3C"/>
    <w:rsid w:val="00BC2408"/>
    <w:rsid w:val="00BD0C39"/>
    <w:rsid w:val="00C21844"/>
    <w:rsid w:val="00C4234E"/>
    <w:rsid w:val="00C52DE4"/>
    <w:rsid w:val="00C66EA2"/>
    <w:rsid w:val="00C81849"/>
    <w:rsid w:val="00CC00CA"/>
    <w:rsid w:val="00CD0FBE"/>
    <w:rsid w:val="00CD67BE"/>
    <w:rsid w:val="00CF4A62"/>
    <w:rsid w:val="00D02B4F"/>
    <w:rsid w:val="00D30054"/>
    <w:rsid w:val="00D334CF"/>
    <w:rsid w:val="00D47116"/>
    <w:rsid w:val="00D56566"/>
    <w:rsid w:val="00D9508E"/>
    <w:rsid w:val="00DA4E2B"/>
    <w:rsid w:val="00DE4669"/>
    <w:rsid w:val="00DF54C2"/>
    <w:rsid w:val="00E26E3C"/>
    <w:rsid w:val="00E305C4"/>
    <w:rsid w:val="00E70C23"/>
    <w:rsid w:val="00E74E6B"/>
    <w:rsid w:val="00E936D5"/>
    <w:rsid w:val="00F018A2"/>
    <w:rsid w:val="00F23625"/>
    <w:rsid w:val="00F407EB"/>
    <w:rsid w:val="00F5764A"/>
    <w:rsid w:val="00F91574"/>
    <w:rsid w:val="00FA6B44"/>
    <w:rsid w:val="00FC477C"/>
    <w:rsid w:val="00FE1E1A"/>
    <w:rsid w:val="00FE54B9"/>
    <w:rsid w:val="041FDB1D"/>
    <w:rsid w:val="05840A2E"/>
    <w:rsid w:val="06ABBDA9"/>
    <w:rsid w:val="06C06389"/>
    <w:rsid w:val="07FFB8A3"/>
    <w:rsid w:val="0CDEDD08"/>
    <w:rsid w:val="0E8DF007"/>
    <w:rsid w:val="0FBE98E7"/>
    <w:rsid w:val="17A50741"/>
    <w:rsid w:val="17AB6AEB"/>
    <w:rsid w:val="1966E4C5"/>
    <w:rsid w:val="1FAF2046"/>
    <w:rsid w:val="2066677E"/>
    <w:rsid w:val="229B7767"/>
    <w:rsid w:val="2330D140"/>
    <w:rsid w:val="240AEC53"/>
    <w:rsid w:val="24FBFB77"/>
    <w:rsid w:val="2542CEF9"/>
    <w:rsid w:val="298CA470"/>
    <w:rsid w:val="29B9CDC8"/>
    <w:rsid w:val="2FB2C211"/>
    <w:rsid w:val="32D48431"/>
    <w:rsid w:val="351B287F"/>
    <w:rsid w:val="3DE3276F"/>
    <w:rsid w:val="41D56C77"/>
    <w:rsid w:val="441D0EDB"/>
    <w:rsid w:val="4497450C"/>
    <w:rsid w:val="44B959A2"/>
    <w:rsid w:val="45E0D113"/>
    <w:rsid w:val="468F853B"/>
    <w:rsid w:val="476FC613"/>
    <w:rsid w:val="4C572E3E"/>
    <w:rsid w:val="51DFC14E"/>
    <w:rsid w:val="59F4968D"/>
    <w:rsid w:val="5E7A621F"/>
    <w:rsid w:val="6185EB0A"/>
    <w:rsid w:val="625182CA"/>
    <w:rsid w:val="62930792"/>
    <w:rsid w:val="62E394C4"/>
    <w:rsid w:val="6330540A"/>
    <w:rsid w:val="6518EE2C"/>
    <w:rsid w:val="655F19E7"/>
    <w:rsid w:val="66E8984A"/>
    <w:rsid w:val="6EDDC540"/>
    <w:rsid w:val="722B77CD"/>
    <w:rsid w:val="76FAE8E3"/>
    <w:rsid w:val="77B07D69"/>
    <w:rsid w:val="78917F18"/>
    <w:rsid w:val="79BCE5BF"/>
    <w:rsid w:val="7CAB9338"/>
    <w:rsid w:val="7CB56C48"/>
    <w:rsid w:val="7E089EE8"/>
    <w:rsid w:val="7ED8D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02B7"/>
  <w15:chartTrackingRefBased/>
  <w15:docId w15:val="{2E11A811-E6A0-4645-B11D-04B33FB3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5C0"/>
    <w:rPr>
      <w:rFonts w:ascii="Arial" w:hAnsi="Arial" w:cs="Arial"/>
    </w:rPr>
  </w:style>
  <w:style w:type="paragraph" w:styleId="Heading1">
    <w:name w:val="heading 1"/>
    <w:basedOn w:val="Normal"/>
    <w:next w:val="Normal"/>
    <w:link w:val="Heading1Char"/>
    <w:uiPriority w:val="9"/>
    <w:qFormat/>
    <w:rsid w:val="002318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235C0"/>
    <w:pPr>
      <w:keepNext/>
      <w:keepLines/>
      <w:spacing w:before="160" w:after="80"/>
      <w:outlineLvl w:val="1"/>
    </w:pPr>
    <w:rPr>
      <w:rFonts w:eastAsiaTheme="majorEastAsia"/>
      <w:color w:val="0F4761" w:themeColor="accent1" w:themeShade="BF"/>
      <w:sz w:val="32"/>
      <w:szCs w:val="32"/>
    </w:rPr>
  </w:style>
  <w:style w:type="paragraph" w:styleId="Heading3">
    <w:name w:val="heading 3"/>
    <w:basedOn w:val="Normal"/>
    <w:next w:val="Normal"/>
    <w:link w:val="Heading3Char"/>
    <w:uiPriority w:val="9"/>
    <w:semiHidden/>
    <w:unhideWhenUsed/>
    <w:qFormat/>
    <w:rsid w:val="002318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18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18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18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18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18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18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8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235C0"/>
    <w:rPr>
      <w:rFonts w:ascii="Arial" w:eastAsiaTheme="majorEastAsia" w:hAnsi="Arial" w:cs="Arial"/>
      <w:color w:val="0F4761" w:themeColor="accent1" w:themeShade="BF"/>
      <w:sz w:val="32"/>
      <w:szCs w:val="32"/>
    </w:rPr>
  </w:style>
  <w:style w:type="character" w:customStyle="1" w:styleId="Heading3Char">
    <w:name w:val="Heading 3 Char"/>
    <w:basedOn w:val="DefaultParagraphFont"/>
    <w:link w:val="Heading3"/>
    <w:uiPriority w:val="9"/>
    <w:semiHidden/>
    <w:rsid w:val="002318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18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18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18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18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18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1853"/>
    <w:rPr>
      <w:rFonts w:eastAsiaTheme="majorEastAsia" w:cstheme="majorBidi"/>
      <w:color w:val="272727" w:themeColor="text1" w:themeTint="D8"/>
    </w:rPr>
  </w:style>
  <w:style w:type="paragraph" w:styleId="Title">
    <w:name w:val="Title"/>
    <w:basedOn w:val="Normal"/>
    <w:next w:val="Normal"/>
    <w:link w:val="TitleChar"/>
    <w:uiPriority w:val="10"/>
    <w:qFormat/>
    <w:rsid w:val="00A235C0"/>
    <w:pPr>
      <w:spacing w:after="80" w:line="240" w:lineRule="auto"/>
      <w:contextualSpacing/>
      <w:jc w:val="center"/>
    </w:pPr>
    <w:rPr>
      <w:rFonts w:eastAsiaTheme="majorEastAsia"/>
      <w:color w:val="501549" w:themeColor="accent5" w:themeShade="80"/>
      <w:spacing w:val="-10"/>
      <w:kern w:val="28"/>
      <w:sz w:val="56"/>
      <w:szCs w:val="56"/>
    </w:rPr>
  </w:style>
  <w:style w:type="character" w:customStyle="1" w:styleId="TitleChar">
    <w:name w:val="Title Char"/>
    <w:basedOn w:val="DefaultParagraphFont"/>
    <w:link w:val="Title"/>
    <w:uiPriority w:val="10"/>
    <w:rsid w:val="00A235C0"/>
    <w:rPr>
      <w:rFonts w:ascii="Arial" w:eastAsiaTheme="majorEastAsia" w:hAnsi="Arial" w:cs="Arial"/>
      <w:color w:val="501549" w:themeColor="accent5" w:themeShade="80"/>
      <w:spacing w:val="-10"/>
      <w:kern w:val="28"/>
      <w:sz w:val="56"/>
      <w:szCs w:val="56"/>
    </w:rPr>
  </w:style>
  <w:style w:type="paragraph" w:styleId="Subtitle">
    <w:name w:val="Subtitle"/>
    <w:basedOn w:val="Normal"/>
    <w:next w:val="Normal"/>
    <w:link w:val="SubtitleChar"/>
    <w:uiPriority w:val="11"/>
    <w:qFormat/>
    <w:rsid w:val="002318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18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1853"/>
    <w:pPr>
      <w:spacing w:before="160"/>
      <w:jc w:val="center"/>
    </w:pPr>
    <w:rPr>
      <w:i/>
      <w:iCs/>
      <w:color w:val="404040" w:themeColor="text1" w:themeTint="BF"/>
    </w:rPr>
  </w:style>
  <w:style w:type="character" w:customStyle="1" w:styleId="QuoteChar">
    <w:name w:val="Quote Char"/>
    <w:basedOn w:val="DefaultParagraphFont"/>
    <w:link w:val="Quote"/>
    <w:uiPriority w:val="29"/>
    <w:rsid w:val="00231853"/>
    <w:rPr>
      <w:i/>
      <w:iCs/>
      <w:color w:val="404040" w:themeColor="text1" w:themeTint="BF"/>
    </w:rPr>
  </w:style>
  <w:style w:type="paragraph" w:styleId="ListParagraph">
    <w:name w:val="List Paragraph"/>
    <w:basedOn w:val="Normal"/>
    <w:uiPriority w:val="34"/>
    <w:qFormat/>
    <w:rsid w:val="00231853"/>
    <w:pPr>
      <w:ind w:left="720"/>
      <w:contextualSpacing/>
    </w:pPr>
  </w:style>
  <w:style w:type="character" w:styleId="IntenseEmphasis">
    <w:name w:val="Intense Emphasis"/>
    <w:basedOn w:val="DefaultParagraphFont"/>
    <w:uiPriority w:val="21"/>
    <w:qFormat/>
    <w:rsid w:val="00231853"/>
    <w:rPr>
      <w:i/>
      <w:iCs/>
      <w:color w:val="0F4761" w:themeColor="accent1" w:themeShade="BF"/>
    </w:rPr>
  </w:style>
  <w:style w:type="paragraph" w:styleId="IntenseQuote">
    <w:name w:val="Intense Quote"/>
    <w:basedOn w:val="Normal"/>
    <w:next w:val="Normal"/>
    <w:link w:val="IntenseQuoteChar"/>
    <w:uiPriority w:val="30"/>
    <w:qFormat/>
    <w:rsid w:val="002318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1853"/>
    <w:rPr>
      <w:i/>
      <w:iCs/>
      <w:color w:val="0F4761" w:themeColor="accent1" w:themeShade="BF"/>
    </w:rPr>
  </w:style>
  <w:style w:type="character" w:styleId="IntenseReference">
    <w:name w:val="Intense Reference"/>
    <w:basedOn w:val="DefaultParagraphFont"/>
    <w:uiPriority w:val="32"/>
    <w:qFormat/>
    <w:rsid w:val="00231853"/>
    <w:rPr>
      <w:b/>
      <w:bCs/>
      <w:smallCaps/>
      <w:color w:val="0F4761" w:themeColor="accent1" w:themeShade="BF"/>
      <w:spacing w:val="5"/>
    </w:rPr>
  </w:style>
  <w:style w:type="table" w:styleId="TableGrid">
    <w:name w:val="Table Grid"/>
    <w:basedOn w:val="TableNormal"/>
    <w:uiPriority w:val="39"/>
    <w:rsid w:val="00231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50648"/>
    <w:pPr>
      <w:spacing w:after="0" w:line="240" w:lineRule="auto"/>
    </w:pPr>
    <w:rPr>
      <w:rFonts w:ascii="Arial" w:hAnsi="Arial" w:cs="Arial"/>
    </w:rPr>
  </w:style>
  <w:style w:type="character" w:styleId="CommentReference">
    <w:name w:val="annotation reference"/>
    <w:basedOn w:val="DefaultParagraphFont"/>
    <w:uiPriority w:val="99"/>
    <w:semiHidden/>
    <w:unhideWhenUsed/>
    <w:rsid w:val="006F0073"/>
    <w:rPr>
      <w:sz w:val="16"/>
      <w:szCs w:val="16"/>
    </w:rPr>
  </w:style>
  <w:style w:type="paragraph" w:styleId="CommentText">
    <w:name w:val="annotation text"/>
    <w:basedOn w:val="Normal"/>
    <w:link w:val="CommentTextChar"/>
    <w:uiPriority w:val="99"/>
    <w:unhideWhenUsed/>
    <w:rsid w:val="006F0073"/>
    <w:pPr>
      <w:spacing w:line="240" w:lineRule="auto"/>
    </w:pPr>
    <w:rPr>
      <w:sz w:val="20"/>
      <w:szCs w:val="20"/>
    </w:rPr>
  </w:style>
  <w:style w:type="character" w:customStyle="1" w:styleId="CommentTextChar">
    <w:name w:val="Comment Text Char"/>
    <w:basedOn w:val="DefaultParagraphFont"/>
    <w:link w:val="CommentText"/>
    <w:uiPriority w:val="99"/>
    <w:rsid w:val="006F007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6F0073"/>
    <w:rPr>
      <w:b/>
      <w:bCs/>
    </w:rPr>
  </w:style>
  <w:style w:type="character" w:customStyle="1" w:styleId="CommentSubjectChar">
    <w:name w:val="Comment Subject Char"/>
    <w:basedOn w:val="CommentTextChar"/>
    <w:link w:val="CommentSubject"/>
    <w:uiPriority w:val="99"/>
    <w:semiHidden/>
    <w:rsid w:val="006F0073"/>
    <w:rPr>
      <w:rFonts w:ascii="Arial" w:hAnsi="Arial" w:cs="Arial"/>
      <w:b/>
      <w:bCs/>
      <w:sz w:val="20"/>
      <w:szCs w:val="20"/>
    </w:rPr>
  </w:style>
  <w:style w:type="character" w:customStyle="1" w:styleId="normaltextrun">
    <w:name w:val="normaltextrun"/>
    <w:basedOn w:val="DefaultParagraphFont"/>
    <w:rsid w:val="00510979"/>
  </w:style>
  <w:style w:type="character" w:styleId="Hyperlink">
    <w:name w:val="Hyperlink"/>
    <w:basedOn w:val="DefaultParagraphFont"/>
    <w:uiPriority w:val="99"/>
    <w:unhideWhenUsed/>
    <w:rsid w:val="003057F8"/>
    <w:rPr>
      <w:color w:val="467886" w:themeColor="hyperlink"/>
      <w:u w:val="single"/>
    </w:rPr>
  </w:style>
  <w:style w:type="character" w:styleId="UnresolvedMention">
    <w:name w:val="Unresolved Mention"/>
    <w:basedOn w:val="DefaultParagraphFont"/>
    <w:uiPriority w:val="99"/>
    <w:semiHidden/>
    <w:unhideWhenUsed/>
    <w:rsid w:val="003057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h.wa.gov/age-and-dementia-friendly-washington-survey"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doh.wa.gov/age-and-dementia-friendly-washington-survey" TargetMode="External"/><Relationship Id="rId12" Type="http://schemas.openxmlformats.org/officeDocument/2006/relationships/hyperlink" Target="https://doh.wa.gov/age-and-dementia-friendly-washington-surve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h.wa.gov/age-and-dementia-friendly-washington-survey" TargetMode="External"/><Relationship Id="rId11" Type="http://schemas.openxmlformats.org/officeDocument/2006/relationships/hyperlink" Target="https://doh.wa.gov/age-and-dementia-friendly-washington-survey" TargetMode="External"/><Relationship Id="rId5" Type="http://schemas.openxmlformats.org/officeDocument/2006/relationships/hyperlink" Target="https://doh.wa.gov/age-and-dementia-friendly-washington-survey" TargetMode="External"/><Relationship Id="rId15" Type="http://schemas.openxmlformats.org/officeDocument/2006/relationships/fontTable" Target="fontTable.xml"/><Relationship Id="rId10" Type="http://schemas.openxmlformats.org/officeDocument/2006/relationships/hyperlink" Target="https://doh.wa.gov/age-and-dementia-friendly-washington-survey" TargetMode="External"/><Relationship Id="rId4" Type="http://schemas.openxmlformats.org/officeDocument/2006/relationships/webSettings" Target="webSettings.xml"/><Relationship Id="rId9" Type="http://schemas.openxmlformats.org/officeDocument/2006/relationships/hyperlink" Target="https://doh.wa.gov/age-and-dementia-friendly-washington-survey" TargetMode="External"/><Relationship Id="rId14" Type="http://schemas.openxmlformats.org/officeDocument/2006/relationships/hyperlink" Target="https://www.hca.wa.gov/free-or-low-cost-health-care/i-need-behavioral-health-support/services-older-adults-55?utm_source=chatg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520fa42-cf58-4c22-8b93-58cf1d3bd1cb}" enabled="1" method="Standard" siteId="{11d0e217-264e-400a-8ba0-57dcc127d72d}" removed="0"/>
</clbl:labelList>
</file>

<file path=docProps/app.xml><?xml version="1.0" encoding="utf-8"?>
<Properties xmlns="http://schemas.openxmlformats.org/officeDocument/2006/extended-properties" xmlns:vt="http://schemas.openxmlformats.org/officeDocument/2006/docPropsVTypes">
  <Template>Normal</Template>
  <TotalTime>7</TotalTime>
  <Pages>5</Pages>
  <Words>1300</Words>
  <Characters>7411</Characters>
  <Application>Microsoft Office Word</Application>
  <DocSecurity>0</DocSecurity>
  <Lines>61</Lines>
  <Paragraphs>17</Paragraphs>
  <ScaleCrop>false</ScaleCrop>
  <Company>Washington State Health Care Authority</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 Sam (HCA)</dc:creator>
  <cp:lastModifiedBy>Ortiz, Sam (HCA)</cp:lastModifiedBy>
  <cp:revision>10</cp:revision>
  <dcterms:created xsi:type="dcterms:W3CDTF">2025-10-10T19:37:00Z</dcterms:created>
  <dcterms:modified xsi:type="dcterms:W3CDTF">2025-10-24T17:35:00Z</dcterms:modified>
</cp:coreProperties>
</file>